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C82" w:rsidRPr="00A55344" w:rsidRDefault="006232AC">
      <w:pPr>
        <w:rPr>
          <w:rFonts w:ascii="Arial" w:hAnsi="Arial" w:cs="Arial"/>
          <w:b/>
          <w:noProof/>
          <w:sz w:val="28"/>
          <w:lang w:eastAsia="en-GB"/>
        </w:rPr>
      </w:pPr>
      <w:r>
        <w:rPr>
          <w:rFonts w:ascii="Arial" w:hAnsi="Arial" w:cs="Arial"/>
          <w:b/>
          <w:noProof/>
          <w:sz w:val="28"/>
          <w:lang w:eastAsia="en-GB"/>
        </w:rPr>
        <w:t>Upper</w:t>
      </w:r>
      <w:r w:rsidR="00C355E1">
        <w:rPr>
          <w:rFonts w:ascii="Arial" w:hAnsi="Arial" w:cs="Arial"/>
          <w:b/>
          <w:noProof/>
          <w:sz w:val="28"/>
          <w:lang w:eastAsia="en-GB"/>
        </w:rPr>
        <w:t xml:space="preserve"> </w:t>
      </w:r>
      <w:r w:rsidR="00A55344" w:rsidRPr="00A55344">
        <w:rPr>
          <w:rFonts w:ascii="Arial" w:hAnsi="Arial" w:cs="Arial"/>
          <w:b/>
          <w:noProof/>
          <w:sz w:val="28"/>
          <w:lang w:eastAsia="en-GB"/>
        </w:rPr>
        <w:t xml:space="preserve">Key Stage </w:t>
      </w:r>
      <w:r w:rsidR="00C355E1">
        <w:rPr>
          <w:rFonts w:ascii="Arial" w:hAnsi="Arial" w:cs="Arial"/>
          <w:b/>
          <w:noProof/>
          <w:sz w:val="28"/>
          <w:lang w:eastAsia="en-GB"/>
        </w:rPr>
        <w:t>2</w:t>
      </w:r>
      <w:r w:rsidR="00A55344" w:rsidRPr="00A55344">
        <w:rPr>
          <w:rFonts w:ascii="Arial" w:hAnsi="Arial" w:cs="Arial"/>
          <w:b/>
          <w:noProof/>
          <w:sz w:val="28"/>
          <w:lang w:eastAsia="en-GB"/>
        </w:rPr>
        <w:t xml:space="preserve"> (Year </w:t>
      </w:r>
      <w:r>
        <w:rPr>
          <w:rFonts w:ascii="Arial" w:hAnsi="Arial" w:cs="Arial"/>
          <w:b/>
          <w:noProof/>
          <w:sz w:val="28"/>
          <w:lang w:eastAsia="en-GB"/>
        </w:rPr>
        <w:t>5</w:t>
      </w:r>
      <w:r w:rsidR="00A55344" w:rsidRPr="00A55344">
        <w:rPr>
          <w:rFonts w:ascii="Arial" w:hAnsi="Arial" w:cs="Arial"/>
          <w:b/>
          <w:noProof/>
          <w:sz w:val="28"/>
          <w:lang w:eastAsia="en-GB"/>
        </w:rPr>
        <w:t xml:space="preserve"> and </w:t>
      </w:r>
      <w:r w:rsidR="001A02FA">
        <w:rPr>
          <w:rFonts w:ascii="Arial" w:hAnsi="Arial" w:cs="Arial"/>
          <w:b/>
          <w:noProof/>
          <w:sz w:val="28"/>
          <w:lang w:eastAsia="en-GB"/>
        </w:rPr>
        <w:t xml:space="preserve">Year </w:t>
      </w:r>
      <w:r>
        <w:rPr>
          <w:rFonts w:ascii="Arial" w:hAnsi="Arial" w:cs="Arial"/>
          <w:b/>
          <w:noProof/>
          <w:sz w:val="28"/>
          <w:lang w:eastAsia="en-GB"/>
        </w:rPr>
        <w:t>6</w:t>
      </w:r>
      <w:r w:rsidR="00A55344" w:rsidRPr="00A55344">
        <w:rPr>
          <w:rFonts w:ascii="Arial" w:hAnsi="Arial" w:cs="Arial"/>
          <w:b/>
          <w:noProof/>
          <w:sz w:val="28"/>
          <w:lang w:eastAsia="en-GB"/>
        </w:rPr>
        <w:t xml:space="preserve">) </w:t>
      </w:r>
      <w:r w:rsidR="00A55344" w:rsidRPr="00A55344">
        <w:rPr>
          <w:rFonts w:ascii="Arial" w:hAnsi="Arial" w:cs="Arial"/>
          <w:b/>
          <w:noProof/>
          <w:color w:val="FF0000"/>
          <w:sz w:val="28"/>
          <w:lang w:eastAsia="en-GB"/>
        </w:rPr>
        <w:t xml:space="preserve">Cycle </w:t>
      </w:r>
      <w:r w:rsidR="00C651F6">
        <w:rPr>
          <w:rFonts w:ascii="Arial" w:hAnsi="Arial" w:cs="Arial"/>
          <w:b/>
          <w:noProof/>
          <w:color w:val="FF0000"/>
          <w:sz w:val="28"/>
          <w:lang w:eastAsia="en-GB"/>
        </w:rPr>
        <w:t>A</w:t>
      </w:r>
    </w:p>
    <w:p w:rsidR="00A55344" w:rsidRPr="00A55344" w:rsidRDefault="00A55344">
      <w:pPr>
        <w:rPr>
          <w:rFonts w:ascii="Arial" w:hAnsi="Arial" w:cs="Arial"/>
          <w:i/>
          <w:noProof/>
          <w:lang w:eastAsia="en-GB"/>
        </w:rPr>
      </w:pPr>
      <w:r w:rsidRPr="00A55344">
        <w:rPr>
          <w:rFonts w:ascii="Arial" w:hAnsi="Arial" w:cs="Arial"/>
          <w:i/>
          <w:noProof/>
          <w:lang w:eastAsia="en-GB"/>
        </w:rPr>
        <w:t>202</w:t>
      </w:r>
      <w:r w:rsidR="00C651F6">
        <w:rPr>
          <w:rFonts w:ascii="Arial" w:hAnsi="Arial" w:cs="Arial"/>
          <w:i/>
          <w:noProof/>
          <w:lang w:eastAsia="en-GB"/>
        </w:rPr>
        <w:t>3</w:t>
      </w:r>
      <w:r w:rsidRPr="00A55344">
        <w:rPr>
          <w:rFonts w:ascii="Arial" w:hAnsi="Arial" w:cs="Arial"/>
          <w:i/>
          <w:noProof/>
          <w:lang w:eastAsia="en-GB"/>
        </w:rPr>
        <w:t>/2</w:t>
      </w:r>
      <w:r w:rsidR="00C651F6">
        <w:rPr>
          <w:rFonts w:ascii="Arial" w:hAnsi="Arial" w:cs="Arial"/>
          <w:i/>
          <w:noProof/>
          <w:lang w:eastAsia="en-GB"/>
        </w:rPr>
        <w:t>4</w:t>
      </w:r>
      <w:r w:rsidRPr="00A55344">
        <w:rPr>
          <w:rFonts w:ascii="Arial" w:hAnsi="Arial" w:cs="Arial"/>
          <w:i/>
          <w:noProof/>
          <w:lang w:eastAsia="en-GB"/>
        </w:rPr>
        <w:t xml:space="preserve"> and 202</w:t>
      </w:r>
      <w:r w:rsidR="00C651F6">
        <w:rPr>
          <w:rFonts w:ascii="Arial" w:hAnsi="Arial" w:cs="Arial"/>
          <w:i/>
          <w:noProof/>
          <w:lang w:eastAsia="en-GB"/>
        </w:rPr>
        <w:t>5</w:t>
      </w:r>
      <w:r w:rsidRPr="00A55344">
        <w:rPr>
          <w:rFonts w:ascii="Arial" w:hAnsi="Arial" w:cs="Arial"/>
          <w:i/>
          <w:noProof/>
          <w:lang w:eastAsia="en-GB"/>
        </w:rPr>
        <w:t>/2</w:t>
      </w:r>
      <w:r w:rsidR="00C651F6">
        <w:rPr>
          <w:rFonts w:ascii="Arial" w:hAnsi="Arial" w:cs="Arial"/>
          <w:i/>
          <w:noProof/>
          <w:lang w:eastAsia="en-GB"/>
        </w:rPr>
        <w:t>6</w:t>
      </w:r>
    </w:p>
    <w:tbl>
      <w:tblPr>
        <w:tblStyle w:val="TableGrid"/>
        <w:tblW w:w="15492" w:type="dxa"/>
        <w:tblLook w:val="04A0" w:firstRow="1" w:lastRow="0" w:firstColumn="1" w:lastColumn="0" w:noHBand="0" w:noVBand="1"/>
      </w:tblPr>
      <w:tblGrid>
        <w:gridCol w:w="2529"/>
        <w:gridCol w:w="2246"/>
        <w:gridCol w:w="2290"/>
        <w:gridCol w:w="2160"/>
        <w:gridCol w:w="2151"/>
        <w:gridCol w:w="2188"/>
        <w:gridCol w:w="1928"/>
      </w:tblGrid>
      <w:tr w:rsidR="00D32F58" w:rsidRPr="00A55344" w:rsidTr="009F6465">
        <w:trPr>
          <w:trHeight w:val="248"/>
        </w:trPr>
        <w:tc>
          <w:tcPr>
            <w:tcW w:w="2529" w:type="dxa"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D32F58" w:rsidRPr="00A55344" w:rsidTr="009F6465">
        <w:trPr>
          <w:trHeight w:val="165"/>
        </w:trPr>
        <w:tc>
          <w:tcPr>
            <w:tcW w:w="2529" w:type="dxa"/>
            <w:vMerge w:val="restart"/>
          </w:tcPr>
          <w:p w:rsidR="001A02FA" w:rsidRPr="001A02FA" w:rsidRDefault="001A02FA" w:rsidP="009F6465">
            <w:pPr>
              <w:jc w:val="center"/>
              <w:rPr>
                <w:rFonts w:ascii="Arial" w:hAnsi="Arial" w:cs="Arial"/>
                <w:b/>
                <w:color w:val="FFC000"/>
              </w:rPr>
            </w:pPr>
            <w:r w:rsidRPr="001A02FA">
              <w:rPr>
                <w:rFonts w:ascii="Arial" w:hAnsi="Arial" w:cs="Arial"/>
                <w:b/>
                <w:color w:val="FFC000"/>
              </w:rPr>
              <w:t>Autumn Term</w:t>
            </w:r>
          </w:p>
          <w:p w:rsidR="009F6465" w:rsidRDefault="00D32F58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Dynamic Dynasties</w:t>
            </w:r>
          </w:p>
          <w:p w:rsidR="009F6465" w:rsidRPr="00A55344" w:rsidRDefault="00D32F58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695325" cy="695325"/>
                  <wp:effectExtent l="0" t="0" r="9525" b="9525"/>
                  <wp:docPr id="5" name="Picture 5" descr="https://cornerstones-online-production.s3.eu-west-2.amazonaws.com/project/8279/thumbnail_image/PrbMqHo77TfeFaS5y9NexcxUFL9I7B7TMX5jvaQW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cornerstones-online-production.s3.eu-west-2.amazonaws.com/project/8279/thumbnail_image/PrbMqHo77TfeFaS5y9NexcxUFL9I7B7TMX5jvaQW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History Focus</w:t>
            </w:r>
          </w:p>
          <w:p w:rsidR="005E7C01" w:rsidRDefault="005E7C01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5E7C01" w:rsidRDefault="005E7C01" w:rsidP="005E7C01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611EDB" w:rsidRPr="00735C8F" w:rsidRDefault="00735C8F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Tints, tones and shades</w:t>
            </w:r>
          </w:p>
          <w:p w:rsidR="00735C8F" w:rsidRPr="00D32F58" w:rsidRDefault="00D32F58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Moving mechanisms</w:t>
            </w:r>
          </w:p>
          <w:p w:rsidR="00D32F58" w:rsidRPr="00D32F58" w:rsidRDefault="00D32F58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Investigating our World</w:t>
            </w:r>
          </w:p>
          <w:p w:rsidR="00D32F58" w:rsidRPr="00D32F58" w:rsidRDefault="00D32F58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Taotie</w:t>
            </w:r>
          </w:p>
          <w:p w:rsidR="00D32F58" w:rsidRPr="00D32F58" w:rsidRDefault="00D32F58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Forces and Mechanisms</w:t>
            </w:r>
          </w:p>
          <w:p w:rsidR="00D32F58" w:rsidRPr="00A55344" w:rsidRDefault="00D32F58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Earth and Space</w:t>
            </w: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5D128A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>Narrative poems; Biographies; Stories from another culture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954916" w:rsidRPr="000E547B" w:rsidRDefault="000E547B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0E547B">
              <w:rPr>
                <w:rFonts w:ascii="Arial" w:hAnsi="Arial" w:cs="Arial"/>
                <w:sz w:val="16"/>
                <w:szCs w:val="16"/>
              </w:rPr>
              <w:t>Number and Place Value Reasoning</w:t>
            </w:r>
          </w:p>
          <w:p w:rsidR="000E547B" w:rsidRPr="000E547B" w:rsidRDefault="000E547B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0E547B">
              <w:rPr>
                <w:rFonts w:ascii="Arial" w:hAnsi="Arial" w:cs="Arial"/>
                <w:sz w:val="16"/>
                <w:szCs w:val="16"/>
              </w:rPr>
              <w:t>Multiplicative Reasoning 1 (Multiply and Divide by Powers of Ten)</w:t>
            </w:r>
          </w:p>
          <w:p w:rsidR="000E547B" w:rsidRPr="000E547B" w:rsidRDefault="000E547B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0E547B">
              <w:rPr>
                <w:rFonts w:ascii="Arial" w:hAnsi="Arial" w:cs="Arial"/>
                <w:sz w:val="16"/>
                <w:szCs w:val="16"/>
              </w:rPr>
              <w:t>Additive Reasoning 1</w:t>
            </w:r>
          </w:p>
          <w:p w:rsidR="000E547B" w:rsidRPr="000E547B" w:rsidRDefault="000E547B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0E547B">
              <w:rPr>
                <w:rFonts w:ascii="Arial" w:hAnsi="Arial" w:cs="Arial"/>
                <w:sz w:val="16"/>
                <w:szCs w:val="16"/>
              </w:rPr>
              <w:t>Number Properties Reasoning</w:t>
            </w:r>
          </w:p>
          <w:p w:rsidR="000E547B" w:rsidRPr="000E547B" w:rsidRDefault="000E547B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0E547B">
              <w:rPr>
                <w:rFonts w:ascii="Arial" w:hAnsi="Arial" w:cs="Arial"/>
                <w:sz w:val="16"/>
                <w:szCs w:val="16"/>
              </w:rPr>
              <w:t>Multiplicative Reasoning 2 (Multiplication)</w:t>
            </w:r>
          </w:p>
          <w:p w:rsidR="000E547B" w:rsidRPr="000E547B" w:rsidRDefault="000E547B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0E547B">
              <w:rPr>
                <w:rFonts w:ascii="Arial" w:hAnsi="Arial" w:cs="Arial"/>
                <w:sz w:val="16"/>
                <w:szCs w:val="16"/>
              </w:rPr>
              <w:t>Fraction Reasoning 1</w:t>
            </w:r>
          </w:p>
          <w:p w:rsidR="000E547B" w:rsidRPr="000E547B" w:rsidRDefault="000E547B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0E547B">
              <w:rPr>
                <w:rFonts w:ascii="Arial" w:hAnsi="Arial" w:cs="Arial"/>
                <w:sz w:val="16"/>
                <w:szCs w:val="16"/>
              </w:rPr>
              <w:t>Multiplicative Reasoning 3 (Division)</w:t>
            </w:r>
          </w:p>
          <w:p w:rsidR="000E547B" w:rsidRDefault="000E547B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0E547B">
              <w:rPr>
                <w:rFonts w:ascii="Arial" w:hAnsi="Arial" w:cs="Arial"/>
                <w:sz w:val="16"/>
                <w:szCs w:val="16"/>
              </w:rPr>
              <w:t>Algebraic Reasoning 1</w:t>
            </w:r>
          </w:p>
          <w:p w:rsidR="00327E01" w:rsidRDefault="00327E01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327E01" w:rsidRDefault="00327E01" w:rsidP="009F6465">
            <w:pPr>
              <w:rPr>
                <w:rFonts w:ascii="Arial" w:hAnsi="Arial" w:cs="Arial"/>
                <w:sz w:val="16"/>
              </w:rPr>
            </w:pPr>
          </w:p>
          <w:p w:rsidR="004A1F43" w:rsidRDefault="004A1F43" w:rsidP="009F6465">
            <w:pPr>
              <w:rPr>
                <w:rFonts w:ascii="Arial" w:hAnsi="Arial" w:cs="Arial"/>
                <w:sz w:val="16"/>
              </w:rPr>
            </w:pPr>
          </w:p>
          <w:p w:rsidR="004A1F43" w:rsidRPr="009F6465" w:rsidRDefault="004A1F43" w:rsidP="009F6465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9F6465" w:rsidRPr="001A02FA" w:rsidRDefault="005D128A" w:rsidP="009F6465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Forces and Mechanisms</w:t>
            </w:r>
          </w:p>
          <w:p w:rsidR="001A02FA" w:rsidRDefault="00F0213E" w:rsidP="009F6465">
            <w:pPr>
              <w:rPr>
                <w:rFonts w:ascii="Arial" w:hAnsi="Arial" w:cs="Arial"/>
                <w:color w:val="FF0000"/>
                <w:sz w:val="16"/>
              </w:rPr>
            </w:pPr>
            <w:r w:rsidRPr="00F0213E">
              <w:rPr>
                <w:rFonts w:ascii="Arial" w:hAnsi="Arial" w:cs="Arial"/>
                <w:color w:val="FF0000"/>
                <w:sz w:val="16"/>
              </w:rPr>
              <w:t>Unit not yet released</w:t>
            </w:r>
          </w:p>
          <w:p w:rsidR="005D128A" w:rsidRPr="005D128A" w:rsidRDefault="005D128A" w:rsidP="009F6465">
            <w:pPr>
              <w:rPr>
                <w:rFonts w:ascii="Arial" w:hAnsi="Arial" w:cs="Arial"/>
                <w:sz w:val="16"/>
                <w:u w:val="single"/>
              </w:rPr>
            </w:pPr>
            <w:r w:rsidRPr="005D128A">
              <w:rPr>
                <w:rFonts w:ascii="Arial" w:hAnsi="Arial" w:cs="Arial"/>
                <w:sz w:val="16"/>
                <w:u w:val="single"/>
              </w:rPr>
              <w:t>Earth and Space</w:t>
            </w:r>
          </w:p>
          <w:p w:rsidR="005D128A" w:rsidRPr="00F0213E" w:rsidRDefault="005D128A" w:rsidP="009F6465">
            <w:pPr>
              <w:rPr>
                <w:rFonts w:ascii="Arial" w:hAnsi="Arial" w:cs="Arial"/>
                <w:color w:val="FF0000"/>
                <w:sz w:val="16"/>
              </w:rPr>
            </w:pPr>
            <w:r>
              <w:rPr>
                <w:rFonts w:ascii="Arial" w:hAnsi="Arial" w:cs="Arial"/>
                <w:color w:val="FF0000"/>
                <w:sz w:val="16"/>
              </w:rPr>
              <w:t>Unit not yet released</w:t>
            </w:r>
          </w:p>
          <w:p w:rsidR="00F0213E" w:rsidRPr="001A02FA" w:rsidRDefault="00F0213E" w:rsidP="00DA38A7">
            <w:pPr>
              <w:rPr>
                <w:rFonts w:ascii="Arial" w:hAnsi="Arial" w:cs="Arial"/>
                <w:sz w:val="16"/>
                <w:u w:val="single"/>
              </w:rPr>
            </w:pP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5D128A" w:rsidRDefault="005D128A" w:rsidP="008052E8">
            <w:pPr>
              <w:rPr>
                <w:rFonts w:ascii="Arial" w:hAnsi="Arial" w:cs="Arial"/>
                <w:sz w:val="16"/>
              </w:rPr>
            </w:pPr>
            <w:r w:rsidRPr="005D128A">
              <w:rPr>
                <w:rFonts w:ascii="Arial" w:hAnsi="Arial" w:cs="Arial"/>
                <w:sz w:val="16"/>
              </w:rPr>
              <w:t xml:space="preserve">Colour theory; Colour wheel; Mixing tints, shades and tones; Landscapes. </w:t>
            </w:r>
          </w:p>
          <w:p w:rsidR="005D128A" w:rsidRDefault="005D128A" w:rsidP="008052E8">
            <w:pPr>
              <w:rPr>
                <w:rFonts w:ascii="Arial" w:hAnsi="Arial" w:cs="Arial"/>
                <w:sz w:val="16"/>
              </w:rPr>
            </w:pPr>
          </w:p>
          <w:p w:rsidR="005D128A" w:rsidRPr="005D128A" w:rsidRDefault="005D128A" w:rsidP="008052E8">
            <w:pPr>
              <w:rPr>
                <w:rFonts w:ascii="Arial" w:hAnsi="Arial" w:cs="Arial"/>
                <w:sz w:val="16"/>
                <w:u w:val="single"/>
              </w:rPr>
            </w:pPr>
            <w:r w:rsidRPr="005D128A">
              <w:rPr>
                <w:rFonts w:ascii="Arial" w:hAnsi="Arial" w:cs="Arial"/>
                <w:sz w:val="16"/>
                <w:u w:val="single"/>
              </w:rPr>
              <w:t>Taotie</w:t>
            </w:r>
          </w:p>
          <w:p w:rsidR="009F6465" w:rsidRPr="008052E8" w:rsidRDefault="005D128A" w:rsidP="008052E8">
            <w:pPr>
              <w:rPr>
                <w:rFonts w:ascii="Arial" w:hAnsi="Arial" w:cs="Arial"/>
                <w:sz w:val="16"/>
              </w:rPr>
            </w:pPr>
            <w:r w:rsidRPr="005D128A">
              <w:rPr>
                <w:rFonts w:ascii="Arial" w:hAnsi="Arial" w:cs="Arial"/>
                <w:sz w:val="16"/>
              </w:rPr>
              <w:t>Taotie motifs; Casting methods; Watercolour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5D128A" w:rsidRPr="005D128A" w:rsidRDefault="005D128A" w:rsidP="009F6465">
            <w:pPr>
              <w:rPr>
                <w:rFonts w:ascii="Arial" w:hAnsi="Arial" w:cs="Arial"/>
                <w:sz w:val="16"/>
                <w:u w:val="single"/>
              </w:rPr>
            </w:pPr>
            <w:r w:rsidRPr="005D128A">
              <w:rPr>
                <w:rFonts w:ascii="Arial" w:hAnsi="Arial" w:cs="Arial"/>
                <w:sz w:val="16"/>
                <w:u w:val="single"/>
              </w:rPr>
              <w:t>Moving Mechanisms</w:t>
            </w:r>
          </w:p>
          <w:p w:rsidR="009F6465" w:rsidRPr="009F6465" w:rsidRDefault="005D128A" w:rsidP="009F6465">
            <w:pPr>
              <w:rPr>
                <w:rFonts w:ascii="Arial" w:hAnsi="Arial" w:cs="Arial"/>
                <w:sz w:val="16"/>
              </w:rPr>
            </w:pPr>
            <w:r w:rsidRPr="005D128A">
              <w:rPr>
                <w:rFonts w:ascii="Arial" w:hAnsi="Arial" w:cs="Arial"/>
                <w:sz w:val="16"/>
              </w:rPr>
              <w:t>Pneumatic systems; Joining and finishing; Iterative design process; Building pneumatic machine prototypes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E836C4" w:rsidRDefault="000E547B" w:rsidP="00E836C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u w:val="single"/>
              </w:rPr>
              <w:t>Beginner Keyboard Course</w:t>
            </w:r>
            <w:r w:rsidR="008F674C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Pr="00E836C4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32F58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D32F58" w:rsidRPr="00A55344" w:rsidTr="009F6465">
        <w:trPr>
          <w:trHeight w:val="199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9F6465" w:rsidRDefault="005E7C01" w:rsidP="007F6F06">
            <w:pPr>
              <w:rPr>
                <w:rFonts w:ascii="Arial" w:hAnsi="Arial" w:cs="Arial"/>
                <w:sz w:val="16"/>
              </w:rPr>
            </w:pPr>
            <w:r w:rsidRPr="005E7C01">
              <w:rPr>
                <w:rFonts w:ascii="Arial" w:hAnsi="Arial" w:cs="Arial"/>
                <w:sz w:val="16"/>
              </w:rPr>
              <w:t xml:space="preserve">Staying safe online; </w:t>
            </w:r>
            <w:r w:rsidR="007F6F06">
              <w:rPr>
                <w:rFonts w:ascii="Arial" w:hAnsi="Arial" w:cs="Arial"/>
                <w:sz w:val="16"/>
              </w:rPr>
              <w:t>Evaluating Digital Content</w:t>
            </w:r>
            <w:r w:rsidRPr="005E7C01">
              <w:rPr>
                <w:rFonts w:ascii="Arial" w:hAnsi="Arial" w:cs="Arial"/>
                <w:sz w:val="16"/>
              </w:rPr>
              <w:t xml:space="preserve"> </w:t>
            </w:r>
          </w:p>
          <w:p w:rsidR="008052E8" w:rsidRPr="009F6465" w:rsidRDefault="008052E8" w:rsidP="007F6F06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290" w:type="dxa"/>
          </w:tcPr>
          <w:p w:rsidR="005D128A" w:rsidRPr="005D128A" w:rsidRDefault="005D128A" w:rsidP="007568CE">
            <w:pPr>
              <w:rPr>
                <w:rFonts w:ascii="Arial" w:hAnsi="Arial" w:cs="Arial"/>
                <w:sz w:val="16"/>
                <w:u w:val="single"/>
              </w:rPr>
            </w:pPr>
            <w:r w:rsidRPr="005D128A">
              <w:rPr>
                <w:rFonts w:ascii="Arial" w:hAnsi="Arial" w:cs="Arial"/>
                <w:sz w:val="16"/>
                <w:u w:val="single"/>
              </w:rPr>
              <w:t>Investigating Our World</w:t>
            </w:r>
          </w:p>
          <w:p w:rsidR="00CB04BB" w:rsidRDefault="005D128A" w:rsidP="007568CE">
            <w:pPr>
              <w:rPr>
                <w:rFonts w:ascii="Arial" w:hAnsi="Arial" w:cs="Arial"/>
                <w:sz w:val="16"/>
              </w:rPr>
            </w:pPr>
            <w:r w:rsidRPr="005D128A">
              <w:rPr>
                <w:rFonts w:ascii="Arial" w:hAnsi="Arial" w:cs="Arial"/>
                <w:sz w:val="16"/>
              </w:rPr>
              <w:t>Ordnance Survey maps; Contour lines; Six-figure grid references; Time zones; Climate zones; Vegetation belts; Biomes; Human geography; World cities; Sustainable manufacturing processes; Relatives locations and distances; Transport networks; Settlement hierarchy; Local enquiry; Fieldwork</w:t>
            </w:r>
          </w:p>
          <w:p w:rsidR="00CB04BB" w:rsidRDefault="00CB04BB" w:rsidP="007568CE">
            <w:pPr>
              <w:rPr>
                <w:rFonts w:ascii="Arial" w:hAnsi="Arial" w:cs="Arial"/>
                <w:sz w:val="16"/>
              </w:rPr>
            </w:pPr>
          </w:p>
          <w:p w:rsidR="00CB04BB" w:rsidRPr="009F6465" w:rsidRDefault="00CB04BB" w:rsidP="007568CE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160" w:type="dxa"/>
          </w:tcPr>
          <w:p w:rsidR="009F6465" w:rsidRDefault="005D128A" w:rsidP="009F6465">
            <w:pPr>
              <w:rPr>
                <w:rFonts w:ascii="Arial" w:hAnsi="Arial" w:cs="Arial"/>
                <w:sz w:val="16"/>
              </w:rPr>
            </w:pPr>
            <w:r w:rsidRPr="005D128A">
              <w:rPr>
                <w:rFonts w:ascii="Arial" w:hAnsi="Arial" w:cs="Arial"/>
                <w:sz w:val="16"/>
              </w:rPr>
              <w:t>Ancient China; Timelines and chronology; Shang Dynasty; Sources and artefacts; Oracle bones and religious beliefs; Bronze Age in ancient China; Historical enquiry; Significance of jade and silk; Power and social hierarchy; Everyday life; Warfare; Significant individual – Di Xin; End of the Shang Dynasty; Bronze Ages around the world; Life after the Shang Dynasty; Legacy</w:t>
            </w:r>
          </w:p>
          <w:p w:rsidR="004A1F43" w:rsidRDefault="004A1F43" w:rsidP="009F6465">
            <w:pPr>
              <w:rPr>
                <w:rFonts w:ascii="Arial" w:hAnsi="Arial" w:cs="Arial"/>
                <w:sz w:val="16"/>
              </w:rPr>
            </w:pPr>
          </w:p>
          <w:p w:rsidR="004A1F43" w:rsidRDefault="004A1F43" w:rsidP="009F6465">
            <w:pPr>
              <w:rPr>
                <w:rFonts w:ascii="Arial" w:hAnsi="Arial" w:cs="Arial"/>
                <w:sz w:val="16"/>
              </w:rPr>
            </w:pPr>
          </w:p>
          <w:p w:rsidR="004A1F43" w:rsidRDefault="004A1F43" w:rsidP="009F6465">
            <w:pPr>
              <w:rPr>
                <w:rFonts w:ascii="Arial" w:hAnsi="Arial" w:cs="Arial"/>
                <w:sz w:val="16"/>
              </w:rPr>
            </w:pPr>
          </w:p>
          <w:p w:rsidR="004A1F43" w:rsidRPr="009F6465" w:rsidRDefault="004A1F43" w:rsidP="009F6465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151" w:type="dxa"/>
          </w:tcPr>
          <w:p w:rsid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Being Me in My World</w:t>
            </w:r>
          </w:p>
          <w:p w:rsidR="00604938" w:rsidRP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Celebrating Difference</w:t>
            </w:r>
          </w:p>
        </w:tc>
        <w:tc>
          <w:tcPr>
            <w:tcW w:w="2188" w:type="dxa"/>
          </w:tcPr>
          <w:p w:rsidR="00B87841" w:rsidRPr="00B87841" w:rsidRDefault="00B87841" w:rsidP="00B87841">
            <w:pPr>
              <w:rPr>
                <w:rFonts w:ascii="Arial" w:hAnsi="Arial" w:cs="Arial"/>
                <w:sz w:val="16"/>
                <w:szCs w:val="24"/>
              </w:rPr>
            </w:pPr>
            <w:r>
              <w:rPr>
                <w:rFonts w:ascii="Arial" w:hAnsi="Arial" w:cs="Arial"/>
                <w:sz w:val="16"/>
                <w:u w:val="single"/>
              </w:rPr>
              <w:t>Christianity and Judaism</w:t>
            </w:r>
          </w:p>
          <w:p w:rsidR="00B87841" w:rsidRDefault="00B87841" w:rsidP="00B87841">
            <w:pPr>
              <w:rPr>
                <w:rFonts w:ascii="Arial" w:hAnsi="Arial" w:cs="Arial"/>
                <w:sz w:val="16"/>
                <w:szCs w:val="24"/>
              </w:rPr>
            </w:pPr>
            <w:r>
              <w:rPr>
                <w:rFonts w:ascii="Arial" w:hAnsi="Arial" w:cs="Arial"/>
                <w:sz w:val="16"/>
                <w:szCs w:val="24"/>
              </w:rPr>
              <w:t>Rules for living</w:t>
            </w:r>
          </w:p>
          <w:p w:rsidR="00B87841" w:rsidRPr="00B87841" w:rsidRDefault="00B87841" w:rsidP="00B87841">
            <w:pPr>
              <w:rPr>
                <w:rFonts w:ascii="Arial" w:hAnsi="Arial" w:cs="Arial"/>
                <w:sz w:val="16"/>
                <w:szCs w:val="24"/>
              </w:rPr>
            </w:pPr>
            <w:r>
              <w:rPr>
                <w:rFonts w:ascii="Arial" w:hAnsi="Arial" w:cs="Arial"/>
                <w:sz w:val="16"/>
                <w:szCs w:val="24"/>
              </w:rPr>
              <w:t>Light as a symbol</w:t>
            </w:r>
          </w:p>
          <w:p w:rsidR="00B87841" w:rsidRDefault="00B87841" w:rsidP="009F6465">
            <w:pPr>
              <w:rPr>
                <w:rFonts w:ascii="Arial" w:hAnsi="Arial" w:cs="Arial"/>
                <w:sz w:val="16"/>
                <w:szCs w:val="24"/>
              </w:rPr>
            </w:pPr>
          </w:p>
          <w:p w:rsidR="00B87841" w:rsidRPr="00B87841" w:rsidRDefault="00B87841" w:rsidP="009F6465">
            <w:pPr>
              <w:rPr>
                <w:rFonts w:ascii="Arial" w:hAnsi="Arial" w:cs="Arial"/>
                <w:color w:val="FF0000"/>
                <w:sz w:val="16"/>
                <w:szCs w:val="24"/>
              </w:rPr>
            </w:pPr>
            <w:r w:rsidRPr="00B87841">
              <w:rPr>
                <w:rFonts w:ascii="Arial" w:hAnsi="Arial" w:cs="Arial"/>
                <w:sz w:val="16"/>
                <w:szCs w:val="24"/>
              </w:rPr>
              <w:t>Christmas</w:t>
            </w:r>
          </w:p>
        </w:tc>
        <w:tc>
          <w:tcPr>
            <w:tcW w:w="1928" w:type="dxa"/>
          </w:tcPr>
          <w:p w:rsid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Dance - </w:t>
            </w: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Dance Unit</w:t>
            </w:r>
          </w:p>
          <w:p w:rsidR="00604938" w:rsidRDefault="000E547B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Stomp</w:t>
            </w:r>
            <w:r w:rsidR="007F6F06">
              <w:rPr>
                <w:rFonts w:ascii="Arial" w:hAnsi="Arial" w:cs="Arial"/>
                <w:sz w:val="16"/>
              </w:rPr>
              <w:t xml:space="preserve"> </w:t>
            </w:r>
            <w:r w:rsidR="00604938">
              <w:rPr>
                <w:rFonts w:ascii="Arial" w:hAnsi="Arial" w:cs="Arial"/>
                <w:sz w:val="16"/>
              </w:rPr>
              <w:t>Dance Unit</w:t>
            </w: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Games - </w:t>
            </w:r>
          </w:p>
          <w:p w:rsidR="00604938" w:rsidRDefault="000E547B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Basketball Unit</w:t>
            </w:r>
          </w:p>
          <w:p w:rsidR="00604938" w:rsidRPr="009F6465" w:rsidRDefault="000E547B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Tag Rugby</w:t>
            </w:r>
            <w:r w:rsidR="00604938">
              <w:rPr>
                <w:rFonts w:ascii="Arial" w:hAnsi="Arial" w:cs="Arial"/>
                <w:sz w:val="16"/>
              </w:rPr>
              <w:t xml:space="preserve"> Unit</w:t>
            </w:r>
          </w:p>
        </w:tc>
      </w:tr>
      <w:tr w:rsidR="00D32F58" w:rsidRPr="00A55344" w:rsidTr="009F6465">
        <w:trPr>
          <w:trHeight w:val="1742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6696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D32F58" w:rsidRDefault="00D32F58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D32F58">
              <w:rPr>
                <w:rFonts w:ascii="Arial" w:hAnsi="Arial" w:cs="Arial"/>
                <w:sz w:val="16"/>
                <w:szCs w:val="16"/>
              </w:rPr>
              <w:t>The Yellow Emperor and the Xia Dynasty</w:t>
            </w:r>
          </w:p>
          <w:p w:rsidR="008F15C5" w:rsidRPr="005E7C01" w:rsidRDefault="008F15C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  <w:tc>
          <w:tcPr>
            <w:tcW w:w="6267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Innovate Challenge</w:t>
            </w:r>
          </w:p>
          <w:p w:rsidR="009F6465" w:rsidRPr="005E7C01" w:rsidRDefault="00D32F58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D32F58">
              <w:rPr>
                <w:rFonts w:ascii="Arial" w:hAnsi="Arial" w:cs="Arial"/>
                <w:sz w:val="16"/>
                <w:szCs w:val="16"/>
              </w:rPr>
              <w:t>Life after the Shang Dynasty</w:t>
            </w:r>
          </w:p>
        </w:tc>
      </w:tr>
      <w:tr w:rsidR="00D32F58" w:rsidRPr="00A55344" w:rsidTr="009F6465">
        <w:trPr>
          <w:trHeight w:val="231"/>
        </w:trPr>
        <w:tc>
          <w:tcPr>
            <w:tcW w:w="2529" w:type="dxa"/>
            <w:vMerge w:val="restart"/>
          </w:tcPr>
          <w:p w:rsidR="001A02FA" w:rsidRPr="001A02FA" w:rsidRDefault="001A02FA" w:rsidP="001A02FA">
            <w:pPr>
              <w:jc w:val="center"/>
              <w:rPr>
                <w:rFonts w:ascii="Arial" w:hAnsi="Arial" w:cs="Arial"/>
                <w:b/>
                <w:color w:val="BF8F00" w:themeColor="accent4" w:themeShade="BF"/>
              </w:rPr>
            </w:pPr>
            <w:r w:rsidRPr="001A02FA">
              <w:rPr>
                <w:rFonts w:ascii="Arial" w:hAnsi="Arial" w:cs="Arial"/>
                <w:b/>
                <w:color w:val="00B050"/>
              </w:rPr>
              <w:lastRenderedPageBreak/>
              <w:t>Spring</w:t>
            </w:r>
            <w:r w:rsidRPr="001A02FA">
              <w:rPr>
                <w:rFonts w:ascii="Arial" w:hAnsi="Arial" w:cs="Arial"/>
                <w:b/>
                <w:color w:val="BF8F00" w:themeColor="accent4" w:themeShade="BF"/>
              </w:rPr>
              <w:t xml:space="preserve"> </w:t>
            </w:r>
            <w:r w:rsidRPr="001A02FA">
              <w:rPr>
                <w:rFonts w:ascii="Arial" w:hAnsi="Arial" w:cs="Arial"/>
                <w:b/>
                <w:color w:val="00B050"/>
              </w:rPr>
              <w:t>Term</w:t>
            </w:r>
          </w:p>
          <w:p w:rsidR="009F6465" w:rsidRDefault="00D32F58" w:rsidP="007568C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Sow, Grow and Farm</w:t>
            </w:r>
          </w:p>
          <w:p w:rsidR="009F6465" w:rsidRPr="00A55344" w:rsidRDefault="00D32F58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790575" cy="790575"/>
                  <wp:effectExtent l="0" t="0" r="9525" b="9525"/>
                  <wp:docPr id="8" name="Picture 8" descr="https://cornerstones-online-production.s3.eu-west-2.amazonaws.com/project/890/thumbnail_image/XnloczWPmnxBwnSLrwLcU3PpFeoxS7Qig0xmhO0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cornerstones-online-production.s3.eu-west-2.amazonaws.com/project/890/thumbnail_image/XnloczWPmnxBwnSLrwLcU3PpFeoxS7Qig0xmhO0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7568CE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Geography Focus</w:t>
            </w:r>
          </w:p>
          <w:p w:rsidR="007568CE" w:rsidRDefault="007568CE" w:rsidP="009F6465">
            <w:pPr>
              <w:rPr>
                <w:rFonts w:ascii="Arial" w:hAnsi="Arial" w:cs="Arial"/>
                <w:i/>
                <w:sz w:val="15"/>
                <w:szCs w:val="15"/>
              </w:rPr>
            </w:pPr>
          </w:p>
          <w:p w:rsidR="007568CE" w:rsidRDefault="007568CE" w:rsidP="007568CE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735C8F" w:rsidRDefault="00D32F58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Eat the Seasons</w:t>
            </w:r>
          </w:p>
          <w:p w:rsidR="00D32F58" w:rsidRDefault="00D32F58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Light, line and shadows</w:t>
            </w:r>
          </w:p>
          <w:p w:rsidR="00D32F58" w:rsidRDefault="00D32F58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Nature’s Art</w:t>
            </w:r>
          </w:p>
          <w:p w:rsidR="00D32F58" w:rsidRDefault="00D32F58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Human Reproduction and Aging</w:t>
            </w:r>
          </w:p>
          <w:p w:rsidR="00D32F58" w:rsidRPr="00D32F58" w:rsidRDefault="00D32F58" w:rsidP="00D32F58">
            <w:pPr>
              <w:ind w:left="360"/>
              <w:rPr>
                <w:rFonts w:ascii="Arial" w:hAnsi="Arial" w:cs="Arial"/>
                <w:sz w:val="16"/>
                <w:szCs w:val="15"/>
              </w:rPr>
            </w:pPr>
          </w:p>
          <w:p w:rsidR="00735C8F" w:rsidRPr="007568CE" w:rsidRDefault="00735C8F" w:rsidP="00735C8F">
            <w:pPr>
              <w:pStyle w:val="ListParagraph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D32F58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5D128A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>Non-chronological reports; Diaries; Leaflets; Balanced arguments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611EDB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Geometric Reasoning 1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Proportional Reasoning 1 (Percentages)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Multiplicative Reasoning 4 (Division)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Spatial Reasoning 1 (Area and Perimeter)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Fraction Reasoning 2 (Multiplying and Dividing with Fractions)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Spatial Reasoning 2 (Volume)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Proportional Reasoning 2 (Ratio and Scaling)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Positional Reasoning (Angles and Translation)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5D128A" w:rsidRDefault="005D128A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>Food chains and webs; Life cycles; Plant reproduction; G</w:t>
            </w:r>
            <w:r>
              <w:rPr>
                <w:rFonts w:ascii="Arial" w:hAnsi="Arial" w:cs="Arial"/>
                <w:sz w:val="16"/>
                <w:szCs w:val="16"/>
              </w:rPr>
              <w:t xml:space="preserve">rowing plants; Modern farming. </w:t>
            </w:r>
          </w:p>
          <w:p w:rsidR="005D128A" w:rsidRPr="005D128A" w:rsidRDefault="005D128A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D128A">
              <w:rPr>
                <w:rFonts w:ascii="Arial" w:hAnsi="Arial" w:cs="Arial"/>
                <w:sz w:val="16"/>
                <w:szCs w:val="16"/>
                <w:u w:val="single"/>
              </w:rPr>
              <w:t>Human Reproduction and Ageing</w:t>
            </w:r>
          </w:p>
          <w:p w:rsidR="00327E01" w:rsidRDefault="005D128A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 xml:space="preserve">Animal life cycles; Stages and processes; Classifying mammals; Mammalian life cycles; Interpreting scatter graphs; Human life cycle; Human gestation stage; Human juvenile stage; Human adolescent stage; Puberty; Venn diagrams; Interpreting line graphs; Human sexual reproduction; Human ageing; Working scientifically – Observing changes over time, Identifying and classifying, Pattern seeking, Comparative test, Research </w:t>
            </w:r>
          </w:p>
          <w:p w:rsidR="00327E01" w:rsidRDefault="00327E01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327E01" w:rsidRPr="00DA38A7" w:rsidRDefault="00327E01" w:rsidP="007568C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5D128A" w:rsidRDefault="005D128A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Still life. </w:t>
            </w:r>
          </w:p>
          <w:p w:rsidR="005D128A" w:rsidRDefault="005D128A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5D128A" w:rsidRDefault="005D128A" w:rsidP="005D128A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  <w:u w:val="single"/>
              </w:rPr>
              <w:t xml:space="preserve">Line, Light and Shadows </w:t>
            </w:r>
            <w:r w:rsidRPr="005D128A">
              <w:rPr>
                <w:rFonts w:ascii="Arial" w:hAnsi="Arial" w:cs="Arial"/>
                <w:sz w:val="16"/>
                <w:szCs w:val="16"/>
              </w:rPr>
              <w:t>Continuous line drawing;  Significant artists – Pablo Picasso and Rembrandt; Shading techniques; Drawing on black pape</w:t>
            </w:r>
            <w:r>
              <w:rPr>
                <w:rFonts w:ascii="Arial" w:hAnsi="Arial" w:cs="Arial"/>
                <w:sz w:val="16"/>
                <w:szCs w:val="16"/>
              </w:rPr>
              <w:t>r; Black and white photography.</w:t>
            </w:r>
          </w:p>
          <w:p w:rsidR="005D128A" w:rsidRDefault="005D128A" w:rsidP="005D128A">
            <w:pPr>
              <w:rPr>
                <w:rFonts w:ascii="Arial" w:hAnsi="Arial" w:cs="Arial"/>
                <w:sz w:val="16"/>
                <w:szCs w:val="16"/>
              </w:rPr>
            </w:pPr>
          </w:p>
          <w:p w:rsidR="005D128A" w:rsidRPr="005D128A" w:rsidRDefault="005D128A" w:rsidP="005D128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D128A">
              <w:rPr>
                <w:rFonts w:ascii="Arial" w:hAnsi="Arial" w:cs="Arial"/>
                <w:sz w:val="16"/>
                <w:szCs w:val="16"/>
                <w:u w:val="single"/>
              </w:rPr>
              <w:t>Nature's Art</w:t>
            </w:r>
          </w:p>
          <w:p w:rsidR="009F6465" w:rsidRPr="005D128A" w:rsidRDefault="005D128A" w:rsidP="005D128A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>Land art; Natural materials; Relief sculpture; Installations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5D128A" w:rsidRPr="005D128A" w:rsidRDefault="005D128A" w:rsidP="007F6F06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 xml:space="preserve">Seasonality. </w:t>
            </w:r>
          </w:p>
          <w:p w:rsidR="005D128A" w:rsidRDefault="005D128A" w:rsidP="007F6F06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</w:p>
          <w:p w:rsidR="005D128A" w:rsidRDefault="005D128A" w:rsidP="007F6F06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Eat the Seasons</w:t>
            </w:r>
          </w:p>
          <w:p w:rsidR="009F6465" w:rsidRPr="005D128A" w:rsidRDefault="005D128A" w:rsidP="007F6F06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>Cooking; Nutrition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0E547B" w:rsidRDefault="00F37D09" w:rsidP="000E547B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Getting Started with Music Tech</w:t>
            </w:r>
          </w:p>
          <w:p w:rsidR="00F37D09" w:rsidRPr="00F37D09" w:rsidRDefault="00F37D09" w:rsidP="000E547B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Exploring how music brings us together</w:t>
            </w:r>
          </w:p>
          <w:p w:rsidR="00F37D09" w:rsidRPr="00E836C4" w:rsidRDefault="00F37D09" w:rsidP="000E547B">
            <w:pPr>
              <w:rPr>
                <w:rFonts w:ascii="Arial" w:hAnsi="Arial" w:cs="Arial"/>
                <w:sz w:val="16"/>
              </w:rPr>
            </w:pPr>
          </w:p>
        </w:tc>
      </w:tr>
      <w:tr w:rsidR="00D32F58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D32F58" w:rsidRPr="00A55344" w:rsidTr="009F6465">
        <w:trPr>
          <w:trHeight w:val="248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327E01" w:rsidRDefault="005D128A" w:rsidP="00F0213E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Scratch, algorithms and debugging </w:t>
            </w: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Pr="005E7C01" w:rsidRDefault="00327E01" w:rsidP="00F0213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90" w:type="dxa"/>
          </w:tcPr>
          <w:p w:rsidR="00CB04BB" w:rsidRDefault="005D128A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>Land use in the UK; Allotments; Farming in the UK; Maps; Grid references; Climate zones; Physical features of North and South America; Farming in North and South America; Food transportation</w:t>
            </w:r>
          </w:p>
          <w:p w:rsidR="004A1F43" w:rsidRDefault="004A1F43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4A1F43" w:rsidRDefault="004A1F43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4A1F43" w:rsidRDefault="004A1F43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4A1F43" w:rsidRDefault="004A1F43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4A1F43" w:rsidRPr="008052E8" w:rsidRDefault="004A1F43" w:rsidP="007568C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60" w:type="dxa"/>
          </w:tcPr>
          <w:p w:rsidR="009F6465" w:rsidRPr="005E7C01" w:rsidRDefault="005D128A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>Dig for Victory</w:t>
            </w:r>
          </w:p>
        </w:tc>
        <w:tc>
          <w:tcPr>
            <w:tcW w:w="2151" w:type="dxa"/>
          </w:tcPr>
          <w:p w:rsidR="009F6465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Dreams and Goals</w:t>
            </w:r>
          </w:p>
          <w:p w:rsidR="00604938" w:rsidRPr="005E7C01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Healthy Me</w:t>
            </w:r>
          </w:p>
        </w:tc>
        <w:tc>
          <w:tcPr>
            <w:tcW w:w="2188" w:type="dxa"/>
          </w:tcPr>
          <w:p w:rsidR="009F6465" w:rsidRPr="005E7C01" w:rsidRDefault="00B87841" w:rsidP="00604938">
            <w:pPr>
              <w:rPr>
                <w:rFonts w:ascii="Arial" w:hAnsi="Arial" w:cs="Arial"/>
                <w:sz w:val="16"/>
                <w:szCs w:val="16"/>
              </w:rPr>
            </w:pPr>
            <w:r w:rsidRPr="00B87841">
              <w:rPr>
                <w:rFonts w:ascii="Arial" w:hAnsi="Arial" w:cs="Arial"/>
                <w:sz w:val="16"/>
              </w:rPr>
              <w:t>Celebration related to key pictures</w:t>
            </w:r>
          </w:p>
        </w:tc>
        <w:tc>
          <w:tcPr>
            <w:tcW w:w="1928" w:type="dxa"/>
          </w:tcPr>
          <w:p w:rsidR="009F6465" w:rsidRP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 w:rsidRPr="00604938">
              <w:rPr>
                <w:rFonts w:ascii="Arial" w:hAnsi="Arial" w:cs="Arial"/>
                <w:sz w:val="16"/>
                <w:szCs w:val="16"/>
              </w:rPr>
              <w:t>Gymnastics</w:t>
            </w:r>
            <w:r>
              <w:rPr>
                <w:rFonts w:ascii="Arial" w:hAnsi="Arial" w:cs="Arial"/>
                <w:sz w:val="16"/>
                <w:szCs w:val="16"/>
              </w:rPr>
              <w:t xml:space="preserve"> -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Unit 1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Unit 2</w:t>
            </w:r>
          </w:p>
          <w:p w:rsidR="00604938" w:rsidRDefault="00604938" w:rsidP="009F646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Fitness Unit</w:t>
            </w:r>
          </w:p>
          <w:p w:rsidR="00604938" w:rsidRDefault="000E547B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Indoor</w:t>
            </w:r>
            <w:r w:rsidR="007F6F06">
              <w:rPr>
                <w:rFonts w:ascii="Arial" w:hAnsi="Arial" w:cs="Arial"/>
                <w:sz w:val="16"/>
                <w:szCs w:val="16"/>
              </w:rPr>
              <w:t xml:space="preserve"> Athletics</w:t>
            </w:r>
          </w:p>
          <w:p w:rsidR="00604938" w:rsidRPr="005E7C01" w:rsidRDefault="00604938" w:rsidP="009F646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32F58" w:rsidRPr="00A55344" w:rsidTr="009F6465">
        <w:trPr>
          <w:trHeight w:val="250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6696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D32F58" w:rsidRDefault="00D32F58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D32F58">
              <w:rPr>
                <w:rFonts w:ascii="Arial" w:hAnsi="Arial" w:cs="Arial"/>
                <w:sz w:val="16"/>
                <w:szCs w:val="16"/>
              </w:rPr>
              <w:t>Allotment visit.</w:t>
            </w:r>
          </w:p>
          <w:p w:rsidR="008F15C5" w:rsidRPr="005E7C01" w:rsidRDefault="008F15C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  <w:tc>
          <w:tcPr>
            <w:tcW w:w="6267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Innovate Challenge</w:t>
            </w:r>
          </w:p>
          <w:p w:rsidR="00CB04BB" w:rsidRPr="005E7C01" w:rsidRDefault="00D32F58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D32F58">
              <w:rPr>
                <w:rFonts w:ascii="Arial" w:hAnsi="Arial" w:cs="Arial"/>
                <w:sz w:val="16"/>
                <w:szCs w:val="16"/>
              </w:rPr>
              <w:t>Market gardeners</w:t>
            </w:r>
          </w:p>
        </w:tc>
      </w:tr>
      <w:tr w:rsidR="00D32F58" w:rsidRPr="00A55344" w:rsidTr="009F6465">
        <w:trPr>
          <w:trHeight w:val="231"/>
        </w:trPr>
        <w:tc>
          <w:tcPr>
            <w:tcW w:w="2529" w:type="dxa"/>
            <w:vMerge w:val="restart"/>
          </w:tcPr>
          <w:p w:rsidR="001A02FA" w:rsidRPr="001A02FA" w:rsidRDefault="001A02FA" w:rsidP="001A02FA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1A02FA">
              <w:rPr>
                <w:rFonts w:ascii="Arial" w:hAnsi="Arial" w:cs="Arial"/>
                <w:b/>
                <w:color w:val="FF0000"/>
              </w:rPr>
              <w:lastRenderedPageBreak/>
              <w:t>Summer Term</w:t>
            </w:r>
          </w:p>
          <w:p w:rsidR="009F6465" w:rsidRDefault="00D32F58" w:rsidP="007568CE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Groundbreaking</w:t>
            </w:r>
            <w:proofErr w:type="spellEnd"/>
            <w:r>
              <w:rPr>
                <w:rFonts w:ascii="Arial" w:hAnsi="Arial" w:cs="Arial"/>
                <w:b/>
              </w:rPr>
              <w:t xml:space="preserve"> Greeks</w:t>
            </w:r>
          </w:p>
          <w:p w:rsidR="009F6465" w:rsidRPr="00A55344" w:rsidRDefault="00D32F58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847725" cy="847725"/>
                  <wp:effectExtent l="0" t="0" r="9525" b="9525"/>
                  <wp:docPr id="9" name="Picture 9" descr="https://cornerstones-online-production.s3.eu-west-2.amazonaws.com/project/7100/thumbnail_image/eXoQOx4WFYHzLMUckFG86VKE2gw2cfDyvPmnAVr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cornerstones-online-production.s3.eu-west-2.amazonaws.com/project/7100/thumbnail_image/eXoQOx4WFYHzLMUckFG86VKE2gw2cfDyvPmnAVr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History Focus</w:t>
            </w:r>
          </w:p>
          <w:p w:rsidR="007568CE" w:rsidRDefault="007568CE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7568CE" w:rsidRDefault="007568CE" w:rsidP="007568CE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735C8F" w:rsidRPr="00D32F58" w:rsidRDefault="00D32F58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6"/>
              </w:rPr>
              <w:t>Architecture</w:t>
            </w:r>
          </w:p>
          <w:p w:rsidR="00D32F58" w:rsidRPr="00D32F58" w:rsidRDefault="00D32F58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6"/>
              </w:rPr>
              <w:t>Mixed Media</w:t>
            </w:r>
          </w:p>
          <w:p w:rsidR="00D32F58" w:rsidRPr="00D32F58" w:rsidRDefault="00D32F58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6"/>
              </w:rPr>
              <w:t>Properties and Changes of Materials</w:t>
            </w:r>
          </w:p>
          <w:p w:rsidR="00D32F58" w:rsidRPr="00611EDB" w:rsidRDefault="00D32F58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6"/>
              </w:rPr>
              <w:t>Expression</w:t>
            </w: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D32F58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5D128A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 xml:space="preserve">Greek myths; Balanced arguments; </w:t>
            </w:r>
            <w:proofErr w:type="spellStart"/>
            <w:r w:rsidRPr="005D128A">
              <w:rPr>
                <w:rFonts w:ascii="Arial" w:hAnsi="Arial" w:cs="Arial"/>
                <w:sz w:val="16"/>
                <w:szCs w:val="16"/>
              </w:rPr>
              <w:t>Playscripts</w:t>
            </w:r>
            <w:proofErr w:type="spellEnd"/>
            <w:r w:rsidRPr="005D128A">
              <w:rPr>
                <w:rFonts w:ascii="Arial" w:hAnsi="Arial" w:cs="Arial"/>
                <w:sz w:val="16"/>
                <w:szCs w:val="16"/>
              </w:rPr>
              <w:t>; Odes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954916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Statistical Reasoning 1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Roman Numerals, Time and Revision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Proportional Reasoning 3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Statistical Reasoning 2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Measures and Describing Patterns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 xml:space="preserve">Financial Maths and Enterprise </w:t>
            </w:r>
          </w:p>
          <w:p w:rsidR="00845B3D" w:rsidRPr="00954916" w:rsidRDefault="00845B3D" w:rsidP="00845B3D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 xml:space="preserve">Solving Problems involving the Four Operations 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5D128A" w:rsidRPr="005D128A" w:rsidRDefault="005D128A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D128A">
              <w:rPr>
                <w:rFonts w:ascii="Arial" w:hAnsi="Arial" w:cs="Arial"/>
                <w:sz w:val="16"/>
                <w:szCs w:val="16"/>
                <w:u w:val="single"/>
              </w:rPr>
              <w:t>Properties and Changes of Materials</w:t>
            </w:r>
          </w:p>
          <w:p w:rsidR="00327E01" w:rsidRDefault="005D128A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 xml:space="preserve">Properties of materials; Thermal conductivity; Measuring temperature; Thermal insulators; Solubility; Heterogeneous and homogeneous mixtures; Sieving; Filtration; Evaporation; Separating unusual mixtures; Reversible and irreversible changes; Innovative materials; Working scientifically – Identifying and classifying, Observing changes over time, Comparative tests, Research, Pattern seeking </w:t>
            </w:r>
          </w:p>
          <w:p w:rsidR="004A1F43" w:rsidRPr="005D128A" w:rsidRDefault="004A1F43" w:rsidP="001A02F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5D128A" w:rsidRPr="005D128A" w:rsidRDefault="005D128A" w:rsidP="007F6F06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D128A">
              <w:rPr>
                <w:rFonts w:ascii="Arial" w:hAnsi="Arial" w:cs="Arial"/>
                <w:sz w:val="16"/>
                <w:szCs w:val="16"/>
                <w:u w:val="single"/>
              </w:rPr>
              <w:t>Mixed Media</w:t>
            </w:r>
          </w:p>
          <w:p w:rsidR="005D128A" w:rsidRDefault="005D128A" w:rsidP="007F6F06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>Paper crafts; Papermaking; Paper, fabric, mixed media and surreal photo</w:t>
            </w:r>
            <w:r>
              <w:rPr>
                <w:rFonts w:ascii="Arial" w:hAnsi="Arial" w:cs="Arial"/>
                <w:sz w:val="16"/>
                <w:szCs w:val="16"/>
              </w:rPr>
              <w:t xml:space="preserve"> collage; Mixed media artwork. </w:t>
            </w:r>
          </w:p>
          <w:p w:rsidR="005D128A" w:rsidRDefault="005D128A" w:rsidP="007F6F06">
            <w:pPr>
              <w:rPr>
                <w:rFonts w:ascii="Arial" w:hAnsi="Arial" w:cs="Arial"/>
                <w:sz w:val="16"/>
                <w:szCs w:val="16"/>
              </w:rPr>
            </w:pPr>
          </w:p>
          <w:p w:rsidR="005D128A" w:rsidRPr="005D128A" w:rsidRDefault="005D128A" w:rsidP="007F6F06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D128A">
              <w:rPr>
                <w:rFonts w:ascii="Arial" w:hAnsi="Arial" w:cs="Arial"/>
                <w:sz w:val="16"/>
                <w:szCs w:val="16"/>
                <w:u w:val="single"/>
              </w:rPr>
              <w:t>Expression</w:t>
            </w:r>
          </w:p>
          <w:p w:rsidR="009F6465" w:rsidRPr="005D128A" w:rsidRDefault="005D128A" w:rsidP="007F6F06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 xml:space="preserve">Expressionist art movement; Significant artist – </w:t>
            </w:r>
            <w:proofErr w:type="spellStart"/>
            <w:r w:rsidRPr="005D128A">
              <w:rPr>
                <w:rFonts w:ascii="Arial" w:hAnsi="Arial" w:cs="Arial"/>
                <w:sz w:val="16"/>
                <w:szCs w:val="16"/>
              </w:rPr>
              <w:t>Edvard</w:t>
            </w:r>
            <w:proofErr w:type="spellEnd"/>
            <w:r w:rsidRPr="005D128A">
              <w:rPr>
                <w:rFonts w:ascii="Arial" w:hAnsi="Arial" w:cs="Arial"/>
                <w:sz w:val="16"/>
                <w:szCs w:val="16"/>
              </w:rPr>
              <w:t xml:space="preserve"> Munch; Portrait photography; Expression; Self-portraits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5D128A" w:rsidRPr="005D128A" w:rsidRDefault="005D128A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D128A">
              <w:rPr>
                <w:rFonts w:ascii="Arial" w:hAnsi="Arial" w:cs="Arial"/>
                <w:sz w:val="16"/>
                <w:szCs w:val="16"/>
                <w:u w:val="single"/>
              </w:rPr>
              <w:t>Architecture</w:t>
            </w:r>
          </w:p>
          <w:p w:rsidR="005D128A" w:rsidRDefault="005D128A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>Architecture over time; Greek architecture; Structural support, stiffness and stability; Computer-</w:t>
            </w:r>
            <w:r>
              <w:rPr>
                <w:rFonts w:ascii="Arial" w:hAnsi="Arial" w:cs="Arial"/>
                <w:sz w:val="16"/>
                <w:szCs w:val="16"/>
              </w:rPr>
              <w:t xml:space="preserve">aided design; Building design. </w:t>
            </w:r>
          </w:p>
          <w:p w:rsidR="005D128A" w:rsidRDefault="005D128A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5D128A" w:rsidRDefault="005D128A" w:rsidP="005D128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D128A">
              <w:rPr>
                <w:rFonts w:ascii="Arial" w:hAnsi="Arial" w:cs="Arial"/>
                <w:sz w:val="16"/>
                <w:szCs w:val="16"/>
                <w:u w:val="single"/>
              </w:rPr>
              <w:t>Mixed Media</w:t>
            </w:r>
          </w:p>
          <w:p w:rsidR="009F6465" w:rsidRPr="005D128A" w:rsidRDefault="005D128A" w:rsidP="005D128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>Fabric and mixed media collage; Stitching and embellishment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E836C4" w:rsidRPr="008F674C" w:rsidRDefault="00F37D09" w:rsidP="008F674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Understanding Structure and Form</w:t>
            </w:r>
          </w:p>
        </w:tc>
      </w:tr>
      <w:tr w:rsidR="00D32F58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7568CE">
            <w:pPr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D32F58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9F6465" w:rsidRDefault="005D128A" w:rsidP="007568CE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Using data</w:t>
            </w:r>
          </w:p>
          <w:p w:rsidR="007F6F06" w:rsidRPr="005E7C01" w:rsidRDefault="007F6F06" w:rsidP="007568C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90" w:type="dxa"/>
          </w:tcPr>
          <w:p w:rsidR="009F6465" w:rsidRPr="008052E8" w:rsidRDefault="005D128A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>Interpreting geographical sources</w:t>
            </w:r>
          </w:p>
        </w:tc>
        <w:tc>
          <w:tcPr>
            <w:tcW w:w="2160" w:type="dxa"/>
          </w:tcPr>
          <w:p w:rsidR="00327E01" w:rsidRDefault="005D128A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 xml:space="preserve">Ancient Greek periods – Minoan civilisation, Mycenaean civilisation, Dark Age, Archaic period, Classical period, Hellenistic period; Chronology and timelines; Primary and secondary sources; City states; Democracy; Role of men and women; Social hierarchy; Great Athenians; the Acropolis; Greek art, culture, architecture, philosophy, medicine and mathematics; Olympic Games; Alexander the Great; End of the Greek Empire; Legacy </w:t>
            </w:r>
          </w:p>
          <w:p w:rsidR="00327E01" w:rsidRDefault="00327E01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327E01" w:rsidRDefault="00327E01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327E01" w:rsidRPr="005E7C01" w:rsidRDefault="00327E01" w:rsidP="007568C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51" w:type="dxa"/>
          </w:tcPr>
          <w:p w:rsidR="009F6465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Relationships</w:t>
            </w:r>
          </w:p>
          <w:p w:rsidR="00604938" w:rsidRPr="005E7C01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Changing Me</w:t>
            </w:r>
          </w:p>
        </w:tc>
        <w:tc>
          <w:tcPr>
            <w:tcW w:w="2188" w:type="dxa"/>
          </w:tcPr>
          <w:p w:rsidR="009F6465" w:rsidRDefault="00B87841" w:rsidP="00604938">
            <w:pPr>
              <w:rPr>
                <w:rFonts w:ascii="Arial" w:hAnsi="Arial" w:cs="Arial"/>
                <w:sz w:val="16"/>
                <w:szCs w:val="24"/>
              </w:rPr>
            </w:pPr>
            <w:r w:rsidRPr="00B87841">
              <w:rPr>
                <w:rFonts w:ascii="Arial" w:hAnsi="Arial" w:cs="Arial"/>
                <w:sz w:val="16"/>
                <w:szCs w:val="24"/>
              </w:rPr>
              <w:t>Leaders in religious communities and the importance of religion today</w:t>
            </w:r>
            <w:r>
              <w:rPr>
                <w:rFonts w:ascii="Arial" w:hAnsi="Arial" w:cs="Arial"/>
                <w:sz w:val="16"/>
                <w:szCs w:val="24"/>
              </w:rPr>
              <w:t>.</w:t>
            </w:r>
          </w:p>
          <w:p w:rsidR="00B87841" w:rsidRPr="00B87841" w:rsidRDefault="00B87841" w:rsidP="00604938">
            <w:pPr>
              <w:rPr>
                <w:rFonts w:ascii="Arial" w:hAnsi="Arial" w:cs="Arial"/>
                <w:sz w:val="16"/>
                <w:szCs w:val="16"/>
              </w:rPr>
            </w:pPr>
            <w:r w:rsidRPr="00B87841">
              <w:rPr>
                <w:rFonts w:ascii="Arial" w:hAnsi="Arial" w:cs="Arial"/>
                <w:sz w:val="16"/>
                <w:szCs w:val="24"/>
              </w:rPr>
              <w:t>Creation stories and the ultimate questions they raise</w:t>
            </w:r>
            <w:r>
              <w:rPr>
                <w:rFonts w:ascii="Arial" w:hAnsi="Arial" w:cs="Arial"/>
                <w:sz w:val="16"/>
                <w:szCs w:val="24"/>
              </w:rPr>
              <w:t>.</w:t>
            </w:r>
            <w:bookmarkStart w:id="0" w:name="_GoBack"/>
            <w:bookmarkEnd w:id="0"/>
          </w:p>
        </w:tc>
        <w:tc>
          <w:tcPr>
            <w:tcW w:w="1928" w:type="dxa"/>
          </w:tcPr>
          <w:p w:rsidR="009F6465" w:rsidRDefault="007F6F06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Outdoor and Adventurous Activities Unit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Athletics Unit</w:t>
            </w:r>
          </w:p>
          <w:p w:rsidR="00604938" w:rsidRDefault="000E547B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Tennis</w:t>
            </w:r>
            <w:r w:rsidR="00604938">
              <w:rPr>
                <w:rFonts w:ascii="Arial" w:hAnsi="Arial" w:cs="Arial"/>
                <w:sz w:val="16"/>
                <w:szCs w:val="16"/>
              </w:rPr>
              <w:t xml:space="preserve"> Unit</w:t>
            </w:r>
          </w:p>
          <w:p w:rsidR="00604938" w:rsidRPr="005E7C01" w:rsidRDefault="000E547B" w:rsidP="00604938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Rounders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Unit</w:t>
            </w:r>
          </w:p>
        </w:tc>
      </w:tr>
      <w:tr w:rsidR="00D32F58" w:rsidRPr="00A55344" w:rsidTr="009F6465">
        <w:trPr>
          <w:trHeight w:val="197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6696" w:type="dxa"/>
            <w:gridSpan w:val="3"/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5D128A" w:rsidRDefault="005D128A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>Time team</w:t>
            </w:r>
          </w:p>
          <w:p w:rsidR="008F15C5" w:rsidRPr="005E7C01" w:rsidRDefault="008F15C5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  <w:tc>
          <w:tcPr>
            <w:tcW w:w="6267" w:type="dxa"/>
            <w:gridSpan w:val="3"/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Innovate Challenge</w:t>
            </w:r>
          </w:p>
          <w:p w:rsidR="009F6465" w:rsidRPr="005E7C01" w:rsidRDefault="005D128A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5D128A">
              <w:rPr>
                <w:rFonts w:ascii="Arial" w:hAnsi="Arial" w:cs="Arial"/>
                <w:sz w:val="16"/>
                <w:szCs w:val="16"/>
              </w:rPr>
              <w:t>The ancient Greeks’ greatest idea</w:t>
            </w:r>
          </w:p>
        </w:tc>
      </w:tr>
    </w:tbl>
    <w:p w:rsidR="00A55344" w:rsidRPr="00A55344" w:rsidRDefault="00A55344">
      <w:pPr>
        <w:rPr>
          <w:rFonts w:ascii="Arial" w:hAnsi="Arial" w:cs="Arial"/>
        </w:rPr>
      </w:pPr>
    </w:p>
    <w:sectPr w:rsidR="00A55344" w:rsidRPr="00A55344" w:rsidSect="00A5534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084BD0"/>
    <w:multiLevelType w:val="hybridMultilevel"/>
    <w:tmpl w:val="BADAAF24"/>
    <w:lvl w:ilvl="0" w:tplc="20E68660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85556"/>
    <w:multiLevelType w:val="hybridMultilevel"/>
    <w:tmpl w:val="19EE3A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344"/>
    <w:rsid w:val="000E547B"/>
    <w:rsid w:val="001A02FA"/>
    <w:rsid w:val="002573B0"/>
    <w:rsid w:val="00327E01"/>
    <w:rsid w:val="004A1F43"/>
    <w:rsid w:val="0050160E"/>
    <w:rsid w:val="00533418"/>
    <w:rsid w:val="005D128A"/>
    <w:rsid w:val="005E7C01"/>
    <w:rsid w:val="00604938"/>
    <w:rsid w:val="00611EDB"/>
    <w:rsid w:val="006232AC"/>
    <w:rsid w:val="00735C8F"/>
    <w:rsid w:val="007568CE"/>
    <w:rsid w:val="007F6F06"/>
    <w:rsid w:val="008052E8"/>
    <w:rsid w:val="00845B3D"/>
    <w:rsid w:val="008F15C5"/>
    <w:rsid w:val="008F674C"/>
    <w:rsid w:val="00954916"/>
    <w:rsid w:val="009F6465"/>
    <w:rsid w:val="00A55344"/>
    <w:rsid w:val="00B87841"/>
    <w:rsid w:val="00BD6BDD"/>
    <w:rsid w:val="00C355E1"/>
    <w:rsid w:val="00C651F6"/>
    <w:rsid w:val="00CB04BB"/>
    <w:rsid w:val="00D32F58"/>
    <w:rsid w:val="00D72BC4"/>
    <w:rsid w:val="00DA38A7"/>
    <w:rsid w:val="00E13966"/>
    <w:rsid w:val="00E73DED"/>
    <w:rsid w:val="00E836C4"/>
    <w:rsid w:val="00F0213E"/>
    <w:rsid w:val="00F37D09"/>
    <w:rsid w:val="00FA5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1282C"/>
  <w15:chartTrackingRefBased/>
  <w15:docId w15:val="{B2234AD8-BDDD-4022-A9D5-B975B3013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5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7C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954</Words>
  <Characters>5439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Andrews</dc:creator>
  <cp:keywords/>
  <dc:description/>
  <cp:lastModifiedBy>Katie Andrews</cp:lastModifiedBy>
  <cp:revision>5</cp:revision>
  <dcterms:created xsi:type="dcterms:W3CDTF">2022-06-05T16:13:00Z</dcterms:created>
  <dcterms:modified xsi:type="dcterms:W3CDTF">2022-06-16T11:01:00Z</dcterms:modified>
</cp:coreProperties>
</file>